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83" w:rsidRPr="00327FA3" w:rsidRDefault="00327FA3" w:rsidP="00327FA3">
      <w:pPr>
        <w:jc w:val="center"/>
        <w:rPr>
          <w:b/>
          <w:u w:val="single"/>
        </w:rPr>
      </w:pPr>
      <w:r w:rsidRPr="00327FA3">
        <w:rPr>
          <w:b/>
          <w:u w:val="single"/>
        </w:rPr>
        <w:t xml:space="preserve">CUESTIONARIO </w:t>
      </w:r>
      <w:r w:rsidR="008B3FB3" w:rsidRPr="00327FA3">
        <w:rPr>
          <w:b/>
          <w:u w:val="single"/>
        </w:rPr>
        <w:t xml:space="preserve">GRUPO DE </w:t>
      </w:r>
      <w:r w:rsidRPr="00327FA3">
        <w:rPr>
          <w:b/>
          <w:u w:val="single"/>
        </w:rPr>
        <w:t xml:space="preserve">EXPERTOS </w:t>
      </w:r>
      <w:r>
        <w:rPr>
          <w:b/>
          <w:u w:val="single"/>
        </w:rPr>
        <w:t xml:space="preserve">EN </w:t>
      </w:r>
      <w:r w:rsidR="008B3FB3" w:rsidRPr="00327FA3">
        <w:rPr>
          <w:b/>
          <w:u w:val="single"/>
        </w:rPr>
        <w:t xml:space="preserve">PASIVOS MINEROS </w:t>
      </w:r>
      <w:r>
        <w:rPr>
          <w:b/>
          <w:u w:val="single"/>
        </w:rPr>
        <w:t xml:space="preserve">DE </w:t>
      </w:r>
      <w:r w:rsidRPr="00327FA3">
        <w:rPr>
          <w:b/>
          <w:u w:val="single"/>
        </w:rPr>
        <w:t>ASGMI</w:t>
      </w:r>
    </w:p>
    <w:p w:rsidR="00350DF8" w:rsidRDefault="00350DF8" w:rsidP="00D05AEB">
      <w:pPr>
        <w:jc w:val="both"/>
      </w:pPr>
    </w:p>
    <w:p w:rsidR="005768C3" w:rsidRDefault="005768C3" w:rsidP="00D05AEB">
      <w:pPr>
        <w:jc w:val="both"/>
      </w:pPr>
      <w:r w:rsidRPr="005768C3">
        <w:t>En base a sus conocimientos y/o percepciones: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 w:rsidRPr="005768C3">
        <w:t xml:space="preserve">¿Qué tipo de minería </w:t>
      </w:r>
      <w:r>
        <w:t>ha originado un legado de PAM más extenso en su país?</w:t>
      </w:r>
      <w:r w:rsidR="00D05AEB">
        <w:t xml:space="preserve"> Aunque de menor importancia, ¿qué otros tipos de minería destacan por haber generado un considerable </w:t>
      </w:r>
      <w:r w:rsidR="00D05AEB" w:rsidRPr="00D05AEB">
        <w:t xml:space="preserve"> legado de PAM</w:t>
      </w:r>
      <w:r w:rsidR="00D05AEB">
        <w:t xml:space="preserve"> en su país?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En el Perú el legado más extenso de PAM lo generó la minería informal y en menor importancia se pueden mencionar casos específicos de actividad minera desar</w:t>
      </w:r>
      <w:r w:rsidR="00707016">
        <w:t>rollada en el siglo pasado, perí</w:t>
      </w:r>
      <w:r>
        <w:t>odo en la cual no se contaba con regulaciones ambientales estrictas.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¿Qué</w:t>
      </w:r>
      <w:r w:rsidR="00D05AEB">
        <w:t xml:space="preserve"> percepción existe en la sociedad sobre este legado de PAM?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Existe una percepción negativa, asociada a contaminación de aguas, suelos, ga</w:t>
      </w:r>
      <w:r w:rsidR="00707016">
        <w:t>nado e incluso de seres humanos, lo que dificulta la actividad minera.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¿Los riesgos asociados a los PAM en su país se relacionan más con la estabilidad física o con la emisión de contaminantes?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Están más asociado</w:t>
      </w:r>
      <w:r w:rsidR="00007931">
        <w:t xml:space="preserve">s a la emisión de contaminantes, ubicándose muchos de estos en </w:t>
      </w:r>
      <w:r w:rsidR="00707016">
        <w:t xml:space="preserve">o cerca de </w:t>
      </w:r>
      <w:r w:rsidR="00007931">
        <w:t>los cursos de agua.</w:t>
      </w:r>
      <w:r w:rsidR="00E510BF">
        <w:t xml:space="preserve"> También se han reportado problemas con la estabilidad de algunos depósitos de relaves como el de </w:t>
      </w:r>
      <w:proofErr w:type="spellStart"/>
      <w:r w:rsidR="00E510BF">
        <w:t>Tamboraque</w:t>
      </w:r>
      <w:proofErr w:type="spellEnd"/>
      <w:r w:rsidR="00E510BF">
        <w:t>, Lima.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¿Es conocido o es posible identificar algún PAM cuyos riesgos asociados se puedan considerar transfronterizos?</w:t>
      </w:r>
    </w:p>
    <w:p w:rsidR="009F130A" w:rsidRDefault="00707016" w:rsidP="009F130A">
      <w:pPr>
        <w:pStyle w:val="Prrafodelista"/>
        <w:ind w:left="714"/>
        <w:contextualSpacing w:val="0"/>
        <w:jc w:val="both"/>
      </w:pPr>
      <w:r>
        <w:t>Hay algunos PAM e</w:t>
      </w:r>
      <w:r w:rsidR="009F130A">
        <w:t>n la frontera Perú</w:t>
      </w:r>
      <w:r w:rsidR="00E510BF">
        <w:t xml:space="preserve"> – Bolivia (río Suches); así como Perú – Ecuador (</w:t>
      </w:r>
      <w:proofErr w:type="spellStart"/>
      <w:r w:rsidR="00E510BF">
        <w:t>rios</w:t>
      </w:r>
      <w:proofErr w:type="spellEnd"/>
      <w:r w:rsidR="00E510BF">
        <w:t xml:space="preserve"> Chira – </w:t>
      </w:r>
      <w:proofErr w:type="spellStart"/>
      <w:r w:rsidR="00E510BF">
        <w:t>Catamayo</w:t>
      </w:r>
      <w:proofErr w:type="spellEnd"/>
      <w:r w:rsidR="00E510BF">
        <w:t xml:space="preserve"> y </w:t>
      </w:r>
      <w:proofErr w:type="spellStart"/>
      <w:r w:rsidR="00E510BF">
        <w:t>Puyango</w:t>
      </w:r>
      <w:proofErr w:type="spellEnd"/>
      <w:r w:rsidR="00E510BF">
        <w:t xml:space="preserve"> – Tumbes</w:t>
      </w:r>
      <w:r w:rsidR="009F130A">
        <w:t xml:space="preserve"> 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¿La información bibliográfica o documental existente sobre PAM en su país se puede considerar: extensa, discreta, reducida o exigua?</w:t>
      </w:r>
    </w:p>
    <w:p w:rsidR="009F130A" w:rsidRDefault="00707016" w:rsidP="009F130A">
      <w:pPr>
        <w:pStyle w:val="Prrafodelista"/>
        <w:ind w:left="714"/>
        <w:contextualSpacing w:val="0"/>
        <w:jc w:val="both"/>
      </w:pPr>
      <w:r>
        <w:t>La información disponible es discreta. El Ministerio de Energía y Minas actualiza periódicamente el inventario de PAM</w:t>
      </w:r>
      <w:r w:rsidR="009F130A">
        <w:t>.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legislación en su país que considere expresamente los PAM?</w:t>
      </w:r>
    </w:p>
    <w:p w:rsidR="009F130A" w:rsidRDefault="009F130A" w:rsidP="00707016">
      <w:pPr>
        <w:pStyle w:val="Prrafodelista"/>
        <w:ind w:left="714"/>
        <w:jc w:val="both"/>
      </w:pPr>
      <w:r>
        <w:t>S</w:t>
      </w:r>
      <w:r w:rsidR="00707016">
        <w:t>e</w:t>
      </w:r>
      <w:r>
        <w:t xml:space="preserve"> </w:t>
      </w:r>
      <w:r w:rsidR="00707016">
        <w:t>cuenta con la ley 28271 del año 2004, la cual fue reglamentada  el año 2005.</w:t>
      </w:r>
    </w:p>
    <w:p w:rsidR="003A7EC2" w:rsidRDefault="003A7EC2" w:rsidP="00707016">
      <w:pPr>
        <w:pStyle w:val="Prrafodelista"/>
        <w:ind w:left="714"/>
        <w:jc w:val="both"/>
      </w:pP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información en su país sobre proyectos reales de rehabilitación/remediación o de reaprovechamiento de residuos mineros?</w:t>
      </w:r>
    </w:p>
    <w:p w:rsidR="001958E5" w:rsidRPr="00AB2786" w:rsidRDefault="009F130A" w:rsidP="003A7EC2">
      <w:pPr>
        <w:pStyle w:val="Prrafodelista"/>
        <w:ind w:left="714"/>
        <w:contextualSpacing w:val="0"/>
        <w:jc w:val="both"/>
      </w:pPr>
      <w:r>
        <w:t>Sí existe, pero de forma muy reduc</w:t>
      </w:r>
      <w:r w:rsidR="00007931">
        <w:t xml:space="preserve">ida, siendo la principal fuente la empresa estatal </w:t>
      </w:r>
      <w:r w:rsidR="00007931" w:rsidRPr="00AB2786">
        <w:t>ACTIVOS MINEROS SAC.</w:t>
      </w:r>
      <w:r w:rsidR="003A7EC2" w:rsidRPr="00AB2786">
        <w:t>, encargada de la remediación de PAM a cargo del Estado.</w:t>
      </w:r>
    </w:p>
    <w:p w:rsidR="00AB2786" w:rsidRDefault="00AB2786" w:rsidP="00AB2786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 w:rsidRPr="00AB2786">
        <w:t xml:space="preserve">¿El Servicio Geologico de su país tiene competencia en el tema de los </w:t>
      </w:r>
      <w:proofErr w:type="spellStart"/>
      <w:proofErr w:type="gramStart"/>
      <w:r w:rsidRPr="00AB2786">
        <w:t>PAM</w:t>
      </w:r>
      <w:proofErr w:type="spellEnd"/>
      <w:r w:rsidRPr="00AB2786">
        <w:t>?.</w:t>
      </w:r>
      <w:proofErr w:type="gramEnd"/>
      <w:r w:rsidRPr="00AB2786">
        <w:t xml:space="preserve"> Si la respuesta es positiva: ¿qué actividades y/o proyectos desarrollan?</w:t>
      </w:r>
    </w:p>
    <w:p w:rsidR="00B37D3D" w:rsidRDefault="00AB2786" w:rsidP="00B37D3D">
      <w:pPr>
        <w:pStyle w:val="Prrafodelista"/>
        <w:ind w:left="714"/>
        <w:contextualSpacing w:val="0"/>
        <w:jc w:val="both"/>
      </w:pPr>
      <w:r>
        <w:lastRenderedPageBreak/>
        <w:t xml:space="preserve">El INGEMMET no tiene competencia directa en el tema de los </w:t>
      </w:r>
      <w:proofErr w:type="spellStart"/>
      <w:r>
        <w:t>PAM</w:t>
      </w:r>
      <w:proofErr w:type="spellEnd"/>
      <w:r>
        <w:t>.</w:t>
      </w:r>
    </w:p>
    <w:p w:rsidR="00B37D3D" w:rsidRDefault="00B37D3D" w:rsidP="00B37D3D">
      <w:pPr>
        <w:pStyle w:val="Prrafodelista"/>
        <w:ind w:left="714"/>
        <w:contextualSpacing w:val="0"/>
        <w:jc w:val="both"/>
      </w:pPr>
      <w:r>
        <w:t xml:space="preserve">El manejo de los </w:t>
      </w:r>
      <w:proofErr w:type="spellStart"/>
      <w:r>
        <w:t>PAM</w:t>
      </w:r>
      <w:proofErr w:type="spellEnd"/>
      <w:r>
        <w:t xml:space="preserve"> es competencia del Ministerio de Energía y Minas - </w:t>
      </w:r>
      <w:proofErr w:type="spellStart"/>
      <w:r>
        <w:t>MEM</w:t>
      </w:r>
      <w:proofErr w:type="spellEnd"/>
      <w:r>
        <w:t>, sector al que INGEMMET pertenece</w:t>
      </w:r>
      <w:r>
        <w:t>.</w:t>
      </w:r>
    </w:p>
    <w:p w:rsidR="00AB2786" w:rsidRDefault="00AB2786" w:rsidP="00B37D3D">
      <w:pPr>
        <w:pStyle w:val="Prrafodelista"/>
        <w:numPr>
          <w:ilvl w:val="0"/>
          <w:numId w:val="2"/>
        </w:numPr>
        <w:contextualSpacing w:val="0"/>
        <w:jc w:val="both"/>
      </w:pPr>
      <w:r w:rsidRPr="00AB2786">
        <w:t xml:space="preserve">¿Si no tiene competencia, que actividades y/o proyectos desarrollan con respecto a los </w:t>
      </w:r>
      <w:proofErr w:type="spellStart"/>
      <w:r w:rsidRPr="00AB2786">
        <w:t>PAM</w:t>
      </w:r>
      <w:proofErr w:type="spellEnd"/>
      <w:r w:rsidRPr="00AB2786">
        <w:t xml:space="preserve"> y si existe coordinación con los entes competentes?</w:t>
      </w:r>
    </w:p>
    <w:p w:rsidR="00B37D3D" w:rsidRDefault="00B37D3D" w:rsidP="00B37D3D">
      <w:pPr>
        <w:ind w:left="708"/>
        <w:jc w:val="both"/>
      </w:pPr>
      <w:r>
        <w:t xml:space="preserve">Los </w:t>
      </w:r>
      <w:proofErr w:type="spellStart"/>
      <w:r>
        <w:t>PAM</w:t>
      </w:r>
      <w:proofErr w:type="spellEnd"/>
      <w:r>
        <w:t xml:space="preserve"> son competencia del Sector Energía y </w:t>
      </w:r>
      <w:r w:rsidR="00E510BF">
        <w:t>M</w:t>
      </w:r>
      <w:r>
        <w:t>inas, p</w:t>
      </w:r>
      <w:r>
        <w:t xml:space="preserve">or esta razón nuestra institución </w:t>
      </w:r>
      <w:r>
        <w:t xml:space="preserve">coordina, </w:t>
      </w:r>
      <w:r>
        <w:t xml:space="preserve">colabora y apoya a los órganos competentes: Dirección General de Minería </w:t>
      </w:r>
      <w:r>
        <w:t xml:space="preserve">(normativa y fiscalizadora) </w:t>
      </w:r>
      <w:r>
        <w:t xml:space="preserve">y la empresa estatal Activos Mineros </w:t>
      </w:r>
      <w:proofErr w:type="spellStart"/>
      <w:r>
        <w:t>SAC</w:t>
      </w:r>
      <w:proofErr w:type="spellEnd"/>
      <w:r>
        <w:t xml:space="preserve"> (remediación). </w:t>
      </w:r>
    </w:p>
    <w:p w:rsidR="00E510BF" w:rsidRDefault="00B37D3D" w:rsidP="00A900D4">
      <w:pPr>
        <w:ind w:left="708"/>
        <w:jc w:val="both"/>
      </w:pPr>
      <w:r>
        <w:t>INGEMMET, por sus competencias (</w:t>
      </w:r>
      <w:proofErr w:type="spellStart"/>
      <w:r>
        <w:t>geocientífic</w:t>
      </w:r>
      <w:r>
        <w:t>a</w:t>
      </w:r>
      <w:proofErr w:type="spellEnd"/>
      <w:r>
        <w:t xml:space="preserve"> y laboratorios), apoya al </w:t>
      </w:r>
      <w:proofErr w:type="spellStart"/>
      <w:r>
        <w:t>MEM</w:t>
      </w:r>
      <w:proofErr w:type="spellEnd"/>
      <w:r>
        <w:t xml:space="preserve"> </w:t>
      </w:r>
      <w:r>
        <w:t xml:space="preserve">en temas de </w:t>
      </w:r>
      <w:proofErr w:type="spellStart"/>
      <w:r>
        <w:t>PAM</w:t>
      </w:r>
      <w:proofErr w:type="spellEnd"/>
      <w:r w:rsidR="00A900D4">
        <w:t xml:space="preserve">. </w:t>
      </w:r>
    </w:p>
    <w:p w:rsidR="00AB2786" w:rsidRDefault="00A900D4" w:rsidP="00A900D4">
      <w:pPr>
        <w:ind w:left="708"/>
        <w:jc w:val="both"/>
      </w:pPr>
      <w:r>
        <w:t>P</w:t>
      </w:r>
      <w:r w:rsidR="00AB2786">
        <w:t xml:space="preserve">or intermedio de las direcciones de Geología Ambiental Riesgo Geológico, Recursos Minerales y Energéticos, Geología Regional y </w:t>
      </w:r>
      <w:r w:rsidR="00792F5D">
        <w:t>L</w:t>
      </w:r>
      <w:r w:rsidR="00AB2786">
        <w:t>aboratorios</w:t>
      </w:r>
      <w:r>
        <w:t xml:space="preserve"> se </w:t>
      </w:r>
      <w:r w:rsidR="00E510BF">
        <w:t xml:space="preserve">trabaja </w:t>
      </w:r>
      <w:r>
        <w:t>los siguientes temas:</w:t>
      </w:r>
    </w:p>
    <w:p w:rsidR="00792F5D" w:rsidRDefault="00792F5D" w:rsidP="00792F5D">
      <w:pPr>
        <w:pStyle w:val="Prrafodelista"/>
        <w:numPr>
          <w:ilvl w:val="0"/>
          <w:numId w:val="3"/>
        </w:numPr>
        <w:contextualSpacing w:val="0"/>
        <w:jc w:val="both"/>
      </w:pPr>
      <w:r>
        <w:t>Geoquímica Ambiental de aguas superficiales y minas abandonadas en las cuencas</w:t>
      </w:r>
      <w:r w:rsidR="00A900D4">
        <w:t>.</w:t>
      </w:r>
    </w:p>
    <w:p w:rsidR="00792F5D" w:rsidRDefault="00792F5D" w:rsidP="00792F5D">
      <w:pPr>
        <w:pStyle w:val="Prrafodelista"/>
        <w:numPr>
          <w:ilvl w:val="0"/>
          <w:numId w:val="3"/>
        </w:numPr>
        <w:contextualSpacing w:val="0"/>
        <w:jc w:val="both"/>
      </w:pPr>
      <w:r>
        <w:t xml:space="preserve">Estudios de Línea Base </w:t>
      </w:r>
      <w:proofErr w:type="spellStart"/>
      <w:r>
        <w:t>Geoambiental</w:t>
      </w:r>
      <w:proofErr w:type="spellEnd"/>
      <w:r>
        <w:t xml:space="preserve"> en cuencas y regiones</w:t>
      </w:r>
      <w:r w:rsidR="00A900D4">
        <w:t>.</w:t>
      </w:r>
    </w:p>
    <w:p w:rsidR="00792F5D" w:rsidRDefault="00E510BF" w:rsidP="00792F5D">
      <w:pPr>
        <w:pStyle w:val="Prrafodelista"/>
        <w:numPr>
          <w:ilvl w:val="0"/>
          <w:numId w:val="3"/>
        </w:numPr>
        <w:contextualSpacing w:val="0"/>
        <w:jc w:val="both"/>
      </w:pPr>
      <w:r>
        <w:t xml:space="preserve">Se ha propuesto trabajar la </w:t>
      </w:r>
      <w:bookmarkStart w:id="0" w:name="_GoBack"/>
      <w:bookmarkEnd w:id="0"/>
      <w:r w:rsidR="00792F5D">
        <w:t>Puesta en valor</w:t>
      </w:r>
      <w:r w:rsidR="00B37D3D">
        <w:t>, desde el punto de vista económico,</w:t>
      </w:r>
      <w:r w:rsidR="00792F5D">
        <w:t xml:space="preserve"> de los </w:t>
      </w:r>
      <w:proofErr w:type="spellStart"/>
      <w:r w:rsidR="00792F5D">
        <w:t>PAM</w:t>
      </w:r>
      <w:proofErr w:type="spellEnd"/>
      <w:r w:rsidR="00792F5D">
        <w:t xml:space="preserve"> con miras </w:t>
      </w:r>
      <w:r w:rsidR="00B37D3D">
        <w:t xml:space="preserve">al posible </w:t>
      </w:r>
      <w:proofErr w:type="spellStart"/>
      <w:r w:rsidR="00B37D3D">
        <w:t>re</w:t>
      </w:r>
      <w:r w:rsidR="00792F5D">
        <w:t>trabajo</w:t>
      </w:r>
      <w:proofErr w:type="spellEnd"/>
      <w:r w:rsidR="00792F5D">
        <w:t xml:space="preserve"> de los relaves.</w:t>
      </w:r>
    </w:p>
    <w:p w:rsidR="00792F5D" w:rsidRPr="00AB2786" w:rsidRDefault="00792F5D" w:rsidP="00792F5D">
      <w:pPr>
        <w:pStyle w:val="Prrafodelista"/>
        <w:numPr>
          <w:ilvl w:val="0"/>
          <w:numId w:val="3"/>
        </w:numPr>
        <w:contextualSpacing w:val="0"/>
        <w:jc w:val="both"/>
      </w:pPr>
      <w:r>
        <w:t xml:space="preserve">Se está planificando trabajar el tema de </w:t>
      </w:r>
      <w:r>
        <w:t xml:space="preserve">Puesta en valor de los </w:t>
      </w:r>
      <w:proofErr w:type="spellStart"/>
      <w:r>
        <w:t>PAM</w:t>
      </w:r>
      <w:proofErr w:type="spellEnd"/>
      <w:r>
        <w:t xml:space="preserve"> co</w:t>
      </w:r>
      <w:r>
        <w:t>mo Patrimonio Geológico – Minero: Geoparques mineros.</w:t>
      </w:r>
    </w:p>
    <w:p w:rsidR="001958E5" w:rsidRDefault="001958E5" w:rsidP="00D05AEB">
      <w:pPr>
        <w:jc w:val="both"/>
      </w:pPr>
    </w:p>
    <w:p w:rsidR="00D05AEB" w:rsidRPr="005768C3" w:rsidRDefault="00D05AEB" w:rsidP="00D05AEB">
      <w:pPr>
        <w:jc w:val="both"/>
      </w:pPr>
    </w:p>
    <w:sectPr w:rsidR="00D05AEB" w:rsidRPr="0057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04" w:rsidRDefault="00361204" w:rsidP="00AB2786">
      <w:pPr>
        <w:spacing w:after="0" w:line="240" w:lineRule="auto"/>
      </w:pPr>
      <w:r>
        <w:separator/>
      </w:r>
    </w:p>
  </w:endnote>
  <w:endnote w:type="continuationSeparator" w:id="0">
    <w:p w:rsidR="00361204" w:rsidRDefault="00361204" w:rsidP="00AB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04" w:rsidRDefault="00361204" w:rsidP="00AB2786">
      <w:pPr>
        <w:spacing w:after="0" w:line="240" w:lineRule="auto"/>
      </w:pPr>
      <w:r>
        <w:separator/>
      </w:r>
    </w:p>
  </w:footnote>
  <w:footnote w:type="continuationSeparator" w:id="0">
    <w:p w:rsidR="00361204" w:rsidRDefault="00361204" w:rsidP="00AB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4D29"/>
    <w:multiLevelType w:val="hybridMultilevel"/>
    <w:tmpl w:val="AB544C26"/>
    <w:lvl w:ilvl="0" w:tplc="28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7CC3B18"/>
    <w:multiLevelType w:val="hybridMultilevel"/>
    <w:tmpl w:val="92D8F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3341"/>
    <w:multiLevelType w:val="hybridMultilevel"/>
    <w:tmpl w:val="1A8CD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3"/>
    <w:rsid w:val="00007931"/>
    <w:rsid w:val="001958E5"/>
    <w:rsid w:val="00244E83"/>
    <w:rsid w:val="00260212"/>
    <w:rsid w:val="00327FA3"/>
    <w:rsid w:val="00350DF8"/>
    <w:rsid w:val="00361204"/>
    <w:rsid w:val="003A7EC2"/>
    <w:rsid w:val="005768C3"/>
    <w:rsid w:val="00707016"/>
    <w:rsid w:val="00792F5D"/>
    <w:rsid w:val="008B3FB3"/>
    <w:rsid w:val="009F130A"/>
    <w:rsid w:val="00A900D4"/>
    <w:rsid w:val="00AB2786"/>
    <w:rsid w:val="00B37D3D"/>
    <w:rsid w:val="00C448FA"/>
    <w:rsid w:val="00D05AEB"/>
    <w:rsid w:val="00E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4AE"/>
  <w15:docId w15:val="{50CDB3D9-8ED7-486B-B4FF-797FCE4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786"/>
  </w:style>
  <w:style w:type="paragraph" w:styleId="Piedepgina">
    <w:name w:val="footer"/>
    <w:basedOn w:val="Normal"/>
    <w:link w:val="PiedepginaCar"/>
    <w:uiPriority w:val="99"/>
    <w:unhideWhenUsed/>
    <w:rsid w:val="00AB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Arranz González, Julio César</dc:creator>
  <cp:lastModifiedBy>Lionel Virgilio Fidel Smoll</cp:lastModifiedBy>
  <cp:revision>4</cp:revision>
  <dcterms:created xsi:type="dcterms:W3CDTF">2018-02-06T20:20:00Z</dcterms:created>
  <dcterms:modified xsi:type="dcterms:W3CDTF">2018-02-27T21:29:00Z</dcterms:modified>
</cp:coreProperties>
</file>